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1EFF" w:rsidRPr="00944148" w:rsidRDefault="00301EFF" w:rsidP="00301EFF">
      <w:pPr>
        <w:jc w:val="right"/>
        <w:rPr>
          <w:b/>
        </w:rPr>
      </w:pPr>
    </w:p>
    <w:p w:rsidR="00301EFF" w:rsidRPr="00944148" w:rsidRDefault="00301EFF" w:rsidP="00301EFF">
      <w:pPr>
        <w:rPr>
          <w:b/>
          <w:i/>
        </w:rPr>
      </w:pPr>
      <w:r w:rsidRPr="00944148">
        <w:rPr>
          <w:b/>
        </w:rPr>
        <w:t xml:space="preserve">WHISTLEBLOWER POLICY </w:t>
      </w:r>
      <w:r w:rsidRPr="00944148">
        <w:rPr>
          <w:b/>
          <w:i/>
        </w:rPr>
        <w:t xml:space="preserve">Adopted </w:t>
      </w:r>
      <w:r w:rsidR="009C19A7" w:rsidRPr="00944148">
        <w:rPr>
          <w:b/>
          <w:i/>
        </w:rPr>
        <w:t>December 2011</w:t>
      </w:r>
    </w:p>
    <w:p w:rsidR="00301EFF" w:rsidRPr="00944148" w:rsidRDefault="00301EFF" w:rsidP="00301EFF">
      <w:pPr>
        <w:rPr>
          <w:b/>
        </w:rPr>
      </w:pPr>
    </w:p>
    <w:p w:rsidR="00301EFF" w:rsidRPr="00944148" w:rsidRDefault="00301EFF" w:rsidP="00301EFF">
      <w:pPr>
        <w:rPr>
          <w:b/>
        </w:rPr>
      </w:pPr>
      <w:r w:rsidRPr="00944148">
        <w:rPr>
          <w:rStyle w:val="contentbold"/>
          <w:b/>
        </w:rPr>
        <w:t>General</w:t>
      </w:r>
    </w:p>
    <w:p w:rsidR="00301EFF" w:rsidRPr="00944148" w:rsidRDefault="00301EFF" w:rsidP="00301EFF">
      <w:pPr>
        <w:rPr>
          <w:rStyle w:val="content"/>
        </w:rPr>
      </w:pPr>
      <w:r w:rsidRPr="00944148">
        <w:rPr>
          <w:rStyle w:val="content"/>
        </w:rPr>
        <w:t>The W</w:t>
      </w:r>
      <w:r w:rsidR="00D8332E" w:rsidRPr="00944148">
        <w:rPr>
          <w:rStyle w:val="content"/>
        </w:rPr>
        <w:t>ASCOP Executive</w:t>
      </w:r>
      <w:r w:rsidRPr="00944148">
        <w:rPr>
          <w:rStyle w:val="content"/>
        </w:rPr>
        <w:t xml:space="preserve"> Board, members, representatives and employees observe high standards of business and personal ethics in the conduct of their duties and responsibilities. As representatives of W</w:t>
      </w:r>
      <w:r w:rsidR="00D8332E" w:rsidRPr="00944148">
        <w:rPr>
          <w:rStyle w:val="content"/>
        </w:rPr>
        <w:t>ASCOP</w:t>
      </w:r>
      <w:r w:rsidRPr="00944148">
        <w:rPr>
          <w:rStyle w:val="content"/>
        </w:rPr>
        <w:t xml:space="preserve">, we all must practice honesty and integrity in fulfilling our responsibilities and comply with all applicable laws and regulations. </w:t>
      </w:r>
    </w:p>
    <w:p w:rsidR="00301EFF" w:rsidRPr="00944148" w:rsidRDefault="00301EFF" w:rsidP="00301EFF"/>
    <w:p w:rsidR="00301EFF" w:rsidRPr="00944148" w:rsidRDefault="00301EFF" w:rsidP="00301EFF">
      <w:pPr>
        <w:rPr>
          <w:b/>
        </w:rPr>
      </w:pPr>
      <w:r w:rsidRPr="00944148">
        <w:rPr>
          <w:rStyle w:val="contentbold"/>
          <w:b/>
        </w:rPr>
        <w:t>Reporting Responsibility</w:t>
      </w:r>
    </w:p>
    <w:p w:rsidR="00301EFF" w:rsidRPr="00944148" w:rsidRDefault="00301EFF" w:rsidP="00301EFF">
      <w:pPr>
        <w:rPr>
          <w:rStyle w:val="content"/>
        </w:rPr>
      </w:pPr>
      <w:r w:rsidRPr="00944148">
        <w:rPr>
          <w:rStyle w:val="content"/>
        </w:rPr>
        <w:t>It is the responsibility of all these individuals to comply with the policies of W</w:t>
      </w:r>
      <w:r w:rsidR="00D8332E" w:rsidRPr="00944148">
        <w:rPr>
          <w:rStyle w:val="content"/>
        </w:rPr>
        <w:t>ASCOP</w:t>
      </w:r>
      <w:r w:rsidRPr="00944148">
        <w:rPr>
          <w:rStyle w:val="content"/>
        </w:rPr>
        <w:t xml:space="preserve"> and to report violations or suspected violations in accordance with this policy. </w:t>
      </w:r>
    </w:p>
    <w:p w:rsidR="00301EFF" w:rsidRPr="00944148" w:rsidRDefault="00301EFF" w:rsidP="00301EFF"/>
    <w:p w:rsidR="00301EFF" w:rsidRPr="00944148" w:rsidRDefault="00301EFF" w:rsidP="00301EFF">
      <w:pPr>
        <w:rPr>
          <w:b/>
        </w:rPr>
      </w:pPr>
      <w:r w:rsidRPr="00944148">
        <w:rPr>
          <w:rStyle w:val="contentbold"/>
          <w:b/>
        </w:rPr>
        <w:t>No Retaliation</w:t>
      </w:r>
    </w:p>
    <w:p w:rsidR="00301EFF" w:rsidRPr="00944148" w:rsidRDefault="00301EFF" w:rsidP="00301EFF">
      <w:pPr>
        <w:rPr>
          <w:rStyle w:val="content"/>
        </w:rPr>
      </w:pPr>
      <w:r w:rsidRPr="00944148">
        <w:rPr>
          <w:rStyle w:val="content"/>
        </w:rPr>
        <w:t>No Board member, member, representative or employee who in good faith reports a violation of any policy shall suffer harassment, retaliation or adverse consequence.  An employee who retaliates against someone who has reported a violation in good faith is subject to discipline up to and including termination of employment. This policy is intended to encourage and enable employees and others to raise serious concerns within W</w:t>
      </w:r>
      <w:r w:rsidR="00D8332E" w:rsidRPr="00944148">
        <w:rPr>
          <w:rStyle w:val="content"/>
        </w:rPr>
        <w:t>ASCOP</w:t>
      </w:r>
      <w:r w:rsidRPr="00944148">
        <w:rPr>
          <w:rStyle w:val="content"/>
        </w:rPr>
        <w:t xml:space="preserve"> prior to seeking resolution outside the organization. </w:t>
      </w:r>
    </w:p>
    <w:p w:rsidR="00301EFF" w:rsidRPr="00944148" w:rsidRDefault="00301EFF" w:rsidP="00301EFF"/>
    <w:p w:rsidR="00301EFF" w:rsidRPr="00944148" w:rsidRDefault="00301EFF" w:rsidP="00301EFF">
      <w:pPr>
        <w:rPr>
          <w:b/>
        </w:rPr>
      </w:pPr>
      <w:r w:rsidRPr="00944148">
        <w:rPr>
          <w:rStyle w:val="contentbold"/>
          <w:b/>
        </w:rPr>
        <w:t>Reporting Violations</w:t>
      </w:r>
    </w:p>
    <w:p w:rsidR="00301EFF" w:rsidRPr="00944148" w:rsidRDefault="00301EFF" w:rsidP="00301EFF">
      <w:pPr>
        <w:rPr>
          <w:rStyle w:val="content"/>
        </w:rPr>
      </w:pPr>
      <w:r w:rsidRPr="00944148">
        <w:rPr>
          <w:rStyle w:val="content"/>
        </w:rPr>
        <w:t>W</w:t>
      </w:r>
      <w:r w:rsidR="00D8332E" w:rsidRPr="00944148">
        <w:rPr>
          <w:rStyle w:val="content"/>
        </w:rPr>
        <w:t>ASCOP</w:t>
      </w:r>
      <w:r w:rsidRPr="00944148">
        <w:rPr>
          <w:rStyle w:val="content"/>
        </w:rPr>
        <w:t xml:space="preserve"> encourages an open door policy and suggests that board members, members and employees share their questions, concerns, suggestions or complaints with someone who can address them properly.  In most cases, the executive director is in the best position to address an area of concern.  However, if someone is not satisfied with the director’s response, the individual is encouraged to speak with a member of the W</w:t>
      </w:r>
      <w:r w:rsidR="00D8332E" w:rsidRPr="00944148">
        <w:rPr>
          <w:rStyle w:val="content"/>
        </w:rPr>
        <w:t>ASCOP</w:t>
      </w:r>
      <w:r w:rsidRPr="00944148">
        <w:rPr>
          <w:rStyle w:val="content"/>
        </w:rPr>
        <w:t xml:space="preserve"> Executive </w:t>
      </w:r>
      <w:r w:rsidR="00D8332E" w:rsidRPr="00944148">
        <w:rPr>
          <w:rStyle w:val="content"/>
        </w:rPr>
        <w:t>Board</w:t>
      </w:r>
      <w:r w:rsidRPr="00944148">
        <w:rPr>
          <w:rStyle w:val="content"/>
        </w:rPr>
        <w:t xml:space="preserve">.  </w:t>
      </w:r>
    </w:p>
    <w:p w:rsidR="00301EFF" w:rsidRPr="00944148" w:rsidRDefault="00301EFF" w:rsidP="00301EFF"/>
    <w:p w:rsidR="00301EFF" w:rsidRPr="00944148" w:rsidRDefault="00301EFF" w:rsidP="00301EFF">
      <w:pPr>
        <w:rPr>
          <w:b/>
        </w:rPr>
      </w:pPr>
      <w:r w:rsidRPr="00944148">
        <w:rPr>
          <w:rStyle w:val="contentbold"/>
          <w:b/>
        </w:rPr>
        <w:t>Accounting and Auditing Matters</w:t>
      </w:r>
    </w:p>
    <w:p w:rsidR="00301EFF" w:rsidRPr="00944148" w:rsidRDefault="00301EFF" w:rsidP="00301EFF">
      <w:pPr>
        <w:rPr>
          <w:rStyle w:val="content"/>
        </w:rPr>
      </w:pPr>
      <w:r w:rsidRPr="00944148">
        <w:rPr>
          <w:rStyle w:val="content"/>
        </w:rPr>
        <w:t xml:space="preserve">The Executive Director or Executive </w:t>
      </w:r>
      <w:r w:rsidR="00D8332E" w:rsidRPr="00944148">
        <w:rPr>
          <w:rStyle w:val="content"/>
        </w:rPr>
        <w:t>Board</w:t>
      </w:r>
      <w:r w:rsidRPr="00944148">
        <w:rPr>
          <w:rStyle w:val="content"/>
        </w:rPr>
        <w:t xml:space="preserve"> should immediately be made aware of any complaints regarding accounting practices, internal controls or auditing.  </w:t>
      </w:r>
    </w:p>
    <w:p w:rsidR="00301EFF" w:rsidRPr="00944148" w:rsidRDefault="00301EFF" w:rsidP="00301EFF"/>
    <w:p w:rsidR="00301EFF" w:rsidRPr="00944148" w:rsidRDefault="00301EFF" w:rsidP="00301EFF">
      <w:pPr>
        <w:rPr>
          <w:b/>
        </w:rPr>
      </w:pPr>
      <w:r w:rsidRPr="00944148">
        <w:rPr>
          <w:rStyle w:val="contentbold"/>
          <w:b/>
        </w:rPr>
        <w:t>Acting in Good Faith</w:t>
      </w:r>
    </w:p>
    <w:p w:rsidR="00301EFF" w:rsidRPr="00944148" w:rsidRDefault="00301EFF" w:rsidP="00301EFF">
      <w:pPr>
        <w:rPr>
          <w:rStyle w:val="content"/>
        </w:rPr>
      </w:pPr>
      <w:r w:rsidRPr="00944148">
        <w:rPr>
          <w:rStyle w:val="content"/>
        </w:rPr>
        <w:t xml:space="preserve">Anyone filing a complaint concerning a violation or suspected violation of policy must be acting in good faith and have reasonable grounds for believing the information disclosed indicates a violation of the code.  Any allegations that prove not to be substantiated prove to have been made maliciously or knowingly to be false will be viewed as a serious disciplinary offense. </w:t>
      </w:r>
    </w:p>
    <w:p w:rsidR="00301EFF" w:rsidRPr="00944148" w:rsidRDefault="00301EFF" w:rsidP="00301EFF"/>
    <w:p w:rsidR="00301EFF" w:rsidRPr="00944148" w:rsidRDefault="00301EFF" w:rsidP="00301EFF">
      <w:pPr>
        <w:rPr>
          <w:b/>
        </w:rPr>
      </w:pPr>
      <w:r w:rsidRPr="00944148">
        <w:rPr>
          <w:rStyle w:val="contentbold"/>
          <w:b/>
        </w:rPr>
        <w:t>Confidentiality</w:t>
      </w:r>
    </w:p>
    <w:p w:rsidR="00301EFF" w:rsidRPr="00944148" w:rsidRDefault="00301EFF" w:rsidP="00301EFF">
      <w:r w:rsidRPr="00944148">
        <w:rPr>
          <w:rStyle w:val="content"/>
        </w:rPr>
        <w:t xml:space="preserve">Violations or suspected violations may be submitted on a confidential basis by the complainant or may be submitted anonymously.  Reports of violations or </w:t>
      </w:r>
      <w:r w:rsidR="009C19A7" w:rsidRPr="00944148">
        <w:rPr>
          <w:rStyle w:val="content"/>
        </w:rPr>
        <w:t xml:space="preserve">suspected </w:t>
      </w:r>
      <w:r w:rsidRPr="00944148">
        <w:rPr>
          <w:rStyle w:val="content"/>
        </w:rPr>
        <w:t xml:space="preserve">violations will be kept confidential to the extent possible, consistent with the need to conduct an adequate investigation. </w:t>
      </w:r>
    </w:p>
    <w:sectPr w:rsidR="00301EFF" w:rsidRPr="00944148" w:rsidSect="00CD2E9C">
      <w:pgSz w:w="12240" w:h="15840"/>
      <w:pgMar w:top="1440" w:right="1800" w:bottom="1440" w:left="1800" w:header="720" w:footer="720" w:gutter="0"/>
      <w:cols w:space="72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isplayHorizontalDrawingGridEvery w:val="0"/>
  <w:displayVerticalDrawingGridEvery w:val="0"/>
  <w:doNotUseMarginsForDrawingGridOrigin/>
  <w:noPunctuationKerning/>
  <w:characterSpacingControl w:val="doNotCompress"/>
  <w:doNotValidateAgainstSchema/>
  <w:doNotDemarcateInvalidXml/>
  <w:compat>
    <w:doNotAutofitConstrainedTables/>
    <w:splitPgBreakAndParaMark/>
    <w:doNotVertAlignCellWithSp/>
    <w:doNotBreakConstrainedForcedTable/>
    <w:useAnsiKerningPairs/>
    <w:cachedColBalance/>
  </w:compat>
  <w:rsids>
    <w:rsidRoot w:val="00301EFF"/>
    <w:rsid w:val="00301EFF"/>
    <w:rsid w:val="00634DF8"/>
    <w:rsid w:val="007C2632"/>
    <w:rsid w:val="00944148"/>
    <w:rsid w:val="009C19A7"/>
    <w:rsid w:val="00C160D0"/>
    <w:rsid w:val="00CC2EDF"/>
    <w:rsid w:val="00D14A5D"/>
    <w:rsid w:val="00D8332E"/>
    <w:rsid w:val="00E76459"/>
  </w:rsids>
  <m:mathPr>
    <m:mathFont m:val="Cambria Math"/>
    <m:brkBin m:val="before"/>
    <m:brkBinSub m:val="--"/>
    <m:smallFrac m:val="off"/>
    <m:dispDef m:val="of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1EFF"/>
    <w:pPr>
      <w:spacing w:after="0"/>
    </w:pPr>
    <w:rPr>
      <w:rFonts w:ascii="Cambria" w:eastAsia="Cambria" w:hAnsi="Cambria"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ntentbold">
    <w:name w:val="contentbold"/>
    <w:basedOn w:val="DefaultParagraphFont"/>
    <w:rsid w:val="00301EFF"/>
  </w:style>
  <w:style w:type="character" w:customStyle="1" w:styleId="content">
    <w:name w:val="content"/>
    <w:basedOn w:val="DefaultParagraphFont"/>
    <w:rsid w:val="00301EFF"/>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365</Words>
  <Characters>2087</Characters>
  <Application>Microsoft Office Word</Application>
  <DocSecurity>0</DocSecurity>
  <Lines>17</Lines>
  <Paragraphs>4</Paragraphs>
  <ScaleCrop>false</ScaleCrop>
  <Company>WMS</Company>
  <LinksUpToDate>false</LinksUpToDate>
  <CharactersWithSpaces>2448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WMS</dc:creator>
  <cp:lastModifiedBy>Byron Oedekoven</cp:lastModifiedBy>
  <cp:revision>7</cp:revision>
  <dcterms:created xsi:type="dcterms:W3CDTF">2011-11-22T16:47:00Z</dcterms:created>
  <dcterms:modified xsi:type="dcterms:W3CDTF">2012-04-15T16:45:00Z</dcterms:modified>
</cp:coreProperties>
</file>